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42" w:rsidRPr="00E2395C" w:rsidRDefault="00F11E42" w:rsidP="00F11E42">
      <w:pPr>
        <w:jc w:val="center"/>
        <w:rPr>
          <w:b/>
          <w:sz w:val="16"/>
          <w:szCs w:val="16"/>
        </w:rPr>
      </w:pPr>
      <w:r w:rsidRPr="00E2395C">
        <w:rPr>
          <w:b/>
          <w:sz w:val="16"/>
          <w:szCs w:val="16"/>
        </w:rPr>
        <w:t xml:space="preserve">УПРАВЛЕНИЕ ФЕДЕРАЛЬНОЙ  СЛУЖБЫ ГОСУДАРСТВЕННОЙ  РЕГИСТРАЦИИ, </w:t>
      </w:r>
    </w:p>
    <w:p w:rsidR="00F11E42" w:rsidRPr="00E2395C" w:rsidRDefault="00F11E42" w:rsidP="00F11E42">
      <w:pPr>
        <w:jc w:val="center"/>
        <w:rPr>
          <w:b/>
          <w:sz w:val="16"/>
          <w:szCs w:val="16"/>
          <w:u w:val="single"/>
        </w:rPr>
      </w:pPr>
      <w:r w:rsidRPr="00E2395C">
        <w:rPr>
          <w:b/>
          <w:sz w:val="16"/>
          <w:szCs w:val="16"/>
          <w:u w:val="single"/>
        </w:rPr>
        <w:t xml:space="preserve">КАДАСТРА И КАРТОГРАФИИ (РОСРЕЕСТР)  ПО ЧЕЛЯБИНСКОЙ ОБЛАСТИ </w:t>
      </w:r>
    </w:p>
    <w:p w:rsidR="00F11E42" w:rsidRPr="00E2395C" w:rsidRDefault="00F11E42" w:rsidP="00F11E42">
      <w:pPr>
        <w:rPr>
          <w:sz w:val="20"/>
          <w:szCs w:val="20"/>
        </w:rPr>
      </w:pP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sz w:val="20"/>
          <w:szCs w:val="20"/>
        </w:rPr>
        <w:t>454048г. Челябинск, ул.Елькина, 85</w:t>
      </w:r>
    </w:p>
    <w:p w:rsidR="00F11E42" w:rsidRDefault="00F11E42" w:rsidP="00F11E42">
      <w:pPr>
        <w:jc w:val="right"/>
        <w:rPr>
          <w:sz w:val="28"/>
          <w:szCs w:val="28"/>
        </w:rPr>
      </w:pPr>
    </w:p>
    <w:p w:rsidR="00F11E42" w:rsidRDefault="00F11E42" w:rsidP="00F11E42">
      <w:pPr>
        <w:rPr>
          <w:sz w:val="27"/>
          <w:szCs w:val="27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18843" cy="1048512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628" cy="105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r w:rsidR="000F5CC9">
        <w:rPr>
          <w:sz w:val="27"/>
          <w:szCs w:val="27"/>
        </w:rPr>
        <w:t>сентябрь</w:t>
      </w:r>
      <w:r>
        <w:rPr>
          <w:sz w:val="27"/>
          <w:szCs w:val="27"/>
        </w:rPr>
        <w:t>2021</w:t>
      </w:r>
      <w:bookmarkEnd w:id="0"/>
    </w:p>
    <w:p w:rsidR="00F11E42" w:rsidRDefault="00F11E42" w:rsidP="00F11E42">
      <w:pPr>
        <w:rPr>
          <w:sz w:val="27"/>
          <w:szCs w:val="27"/>
        </w:rPr>
      </w:pPr>
    </w:p>
    <w:p w:rsidR="00573D79" w:rsidRPr="00573D79" w:rsidRDefault="003A607C" w:rsidP="003A607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73D79" w:rsidRPr="00573D79">
        <w:rPr>
          <w:sz w:val="28"/>
          <w:szCs w:val="28"/>
        </w:rPr>
        <w:t xml:space="preserve">рава дольщиков </w:t>
      </w:r>
      <w:r w:rsidR="00573D79">
        <w:rPr>
          <w:sz w:val="28"/>
          <w:szCs w:val="28"/>
        </w:rPr>
        <w:t xml:space="preserve">возможно </w:t>
      </w:r>
      <w:r w:rsidR="00573D79" w:rsidRPr="00573D79">
        <w:rPr>
          <w:sz w:val="28"/>
          <w:szCs w:val="28"/>
        </w:rPr>
        <w:t>зарегистрирова</w:t>
      </w:r>
      <w:r w:rsidR="00573D79">
        <w:rPr>
          <w:sz w:val="28"/>
          <w:szCs w:val="28"/>
        </w:rPr>
        <w:t>ть</w:t>
      </w:r>
      <w:r w:rsidR="00573D79" w:rsidRPr="00573D79">
        <w:rPr>
          <w:sz w:val="28"/>
          <w:szCs w:val="28"/>
        </w:rPr>
        <w:t xml:space="preserve"> по заявлениям застройщиков</w:t>
      </w:r>
    </w:p>
    <w:p w:rsidR="00573D79" w:rsidRDefault="00573D79" w:rsidP="00A2688A">
      <w:pPr>
        <w:ind w:firstLine="708"/>
        <w:jc w:val="both"/>
        <w:rPr>
          <w:b/>
          <w:sz w:val="28"/>
          <w:szCs w:val="28"/>
        </w:rPr>
      </w:pPr>
    </w:p>
    <w:p w:rsidR="00A2688A" w:rsidRPr="00A2688A" w:rsidRDefault="00A2688A" w:rsidP="00A2688A">
      <w:pPr>
        <w:ind w:firstLine="708"/>
        <w:jc w:val="both"/>
        <w:rPr>
          <w:b/>
          <w:sz w:val="28"/>
          <w:szCs w:val="28"/>
        </w:rPr>
      </w:pPr>
      <w:r w:rsidRPr="00A2688A">
        <w:rPr>
          <w:b/>
          <w:sz w:val="28"/>
          <w:szCs w:val="28"/>
        </w:rPr>
        <w:t xml:space="preserve">Управление Федеральной службы государственной регистрации, кадастра и картографии по Челябинской области </w:t>
      </w:r>
      <w:r w:rsidR="00573D79">
        <w:rPr>
          <w:b/>
          <w:sz w:val="28"/>
          <w:szCs w:val="28"/>
        </w:rPr>
        <w:t>осуществля</w:t>
      </w:r>
      <w:r w:rsidRPr="00A2688A">
        <w:rPr>
          <w:b/>
          <w:sz w:val="28"/>
          <w:szCs w:val="28"/>
        </w:rPr>
        <w:t>ет государствен</w:t>
      </w:r>
      <w:r w:rsidR="003A607C">
        <w:rPr>
          <w:b/>
          <w:sz w:val="28"/>
          <w:szCs w:val="28"/>
        </w:rPr>
        <w:t>ную регистрацию прав</w:t>
      </w:r>
      <w:r w:rsidRPr="00A2688A">
        <w:rPr>
          <w:b/>
          <w:sz w:val="28"/>
          <w:szCs w:val="28"/>
        </w:rPr>
        <w:t xml:space="preserve"> дольщиков на квартиры по заявлени</w:t>
      </w:r>
      <w:r w:rsidR="003A607C">
        <w:rPr>
          <w:b/>
          <w:sz w:val="28"/>
          <w:szCs w:val="28"/>
        </w:rPr>
        <w:t>ям компаний</w:t>
      </w:r>
      <w:r w:rsidRPr="00A2688A">
        <w:rPr>
          <w:b/>
          <w:sz w:val="28"/>
          <w:szCs w:val="28"/>
        </w:rPr>
        <w:t>-застройщик</w:t>
      </w:r>
      <w:r w:rsidR="003A607C">
        <w:rPr>
          <w:b/>
          <w:sz w:val="28"/>
          <w:szCs w:val="28"/>
        </w:rPr>
        <w:t>ов</w:t>
      </w:r>
      <w:r w:rsidRPr="00A2688A">
        <w:rPr>
          <w:b/>
          <w:sz w:val="28"/>
          <w:szCs w:val="28"/>
        </w:rPr>
        <w:t>.</w:t>
      </w:r>
    </w:p>
    <w:p w:rsidR="00573D79" w:rsidRPr="00573D79" w:rsidRDefault="003A607C" w:rsidP="00573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Ф</w:t>
      </w:r>
      <w:r w:rsidR="00573D79" w:rsidRPr="00573D79">
        <w:rPr>
          <w:sz w:val="28"/>
          <w:szCs w:val="28"/>
        </w:rPr>
        <w:t xml:space="preserve">едерального закона № 202-ФЗ </w:t>
      </w:r>
      <w:r w:rsidRPr="00573D79">
        <w:rPr>
          <w:sz w:val="28"/>
          <w:szCs w:val="28"/>
        </w:rPr>
        <w:t>«О внесении изменений в Градостроительный кодекс и федеральный закон № 218-ФЗ «О государственной регистрации недвижимости»</w:t>
      </w:r>
      <w:r w:rsidR="00573D79" w:rsidRPr="00573D79">
        <w:rPr>
          <w:sz w:val="28"/>
          <w:szCs w:val="28"/>
        </w:rPr>
        <w:t xml:space="preserve"> (вступил в силу 13 июля 2020 г.) на основании заявлений, поданных застройщиками, </w:t>
      </w:r>
      <w:r w:rsidRPr="00573D79">
        <w:rPr>
          <w:sz w:val="28"/>
          <w:szCs w:val="28"/>
        </w:rPr>
        <w:t xml:space="preserve">Росреестр </w:t>
      </w:r>
      <w:r w:rsidR="00573D79" w:rsidRPr="00573D79">
        <w:rPr>
          <w:sz w:val="28"/>
          <w:szCs w:val="28"/>
        </w:rPr>
        <w:t>зарегистрировал право собственности участников долевого строительства в отношении 8 625 объектов недвижимости.</w:t>
      </w:r>
    </w:p>
    <w:p w:rsidR="00573D79" w:rsidRPr="00573D79" w:rsidRDefault="00573D79" w:rsidP="00573D79">
      <w:pPr>
        <w:ind w:firstLine="708"/>
        <w:jc w:val="both"/>
        <w:rPr>
          <w:sz w:val="28"/>
          <w:szCs w:val="28"/>
        </w:rPr>
      </w:pPr>
    </w:p>
    <w:p w:rsidR="00573D79" w:rsidRPr="00573D79" w:rsidRDefault="00573D79" w:rsidP="00573D79">
      <w:pPr>
        <w:ind w:firstLine="708"/>
        <w:jc w:val="both"/>
        <w:rPr>
          <w:sz w:val="28"/>
          <w:szCs w:val="28"/>
        </w:rPr>
      </w:pPr>
      <w:r w:rsidRPr="00573D79">
        <w:rPr>
          <w:sz w:val="28"/>
          <w:szCs w:val="28"/>
        </w:rPr>
        <w:t>Федеральный закон № 202-ФЗ направлен на снижение административных барьеров для строительного комплекса на рынке недвижимости, а также упрощение процедуры регистрации прав для граждан. Если раньше в процессе регистрации прав на недвижимость в новостройках были задействованы застройщики, дольщики, многофункциональные центры и Росреестр, то теперь за покупателя это может сделать застройщик. Покупатель, в свою очередь, после внесения соответствующих сведений в государственный реестр вместе с ключами получает и выписку из ЕГРН как доказательство зарегистрированного права собственности.</w:t>
      </w:r>
    </w:p>
    <w:p w:rsidR="00573D79" w:rsidRPr="00573D79" w:rsidRDefault="00573D79" w:rsidP="00573D79">
      <w:pPr>
        <w:ind w:firstLine="708"/>
        <w:jc w:val="both"/>
        <w:rPr>
          <w:sz w:val="28"/>
          <w:szCs w:val="28"/>
        </w:rPr>
      </w:pPr>
    </w:p>
    <w:p w:rsidR="00290147" w:rsidRDefault="00573D79" w:rsidP="003A607C">
      <w:pPr>
        <w:ind w:firstLine="708"/>
        <w:jc w:val="both"/>
        <w:rPr>
          <w:sz w:val="28"/>
          <w:szCs w:val="28"/>
        </w:rPr>
      </w:pPr>
      <w:r w:rsidRPr="00573D79">
        <w:rPr>
          <w:sz w:val="28"/>
          <w:szCs w:val="28"/>
        </w:rPr>
        <w:t>Согласно статистике</w:t>
      </w:r>
      <w:r w:rsidR="003A607C">
        <w:rPr>
          <w:sz w:val="28"/>
          <w:szCs w:val="28"/>
        </w:rPr>
        <w:t xml:space="preserve"> ведомства</w:t>
      </w:r>
      <w:r w:rsidRPr="00573D79">
        <w:rPr>
          <w:sz w:val="28"/>
          <w:szCs w:val="28"/>
        </w:rPr>
        <w:t xml:space="preserve">, новой нормой наиболее активно пользуются в Краснодарском крае и в Москве. </w:t>
      </w:r>
      <w:r w:rsidR="003A607C">
        <w:rPr>
          <w:sz w:val="28"/>
          <w:szCs w:val="28"/>
        </w:rPr>
        <w:t xml:space="preserve"> В Челябинской области п</w:t>
      </w:r>
      <w:r w:rsidR="00A2688A" w:rsidRPr="00A2688A">
        <w:rPr>
          <w:sz w:val="28"/>
          <w:szCs w:val="28"/>
        </w:rPr>
        <w:t xml:space="preserve">ервая такая регистрация прошла в июне </w:t>
      </w:r>
      <w:r w:rsidR="003A607C">
        <w:rPr>
          <w:sz w:val="28"/>
          <w:szCs w:val="28"/>
        </w:rPr>
        <w:t>2021</w:t>
      </w:r>
      <w:r w:rsidR="00A2688A" w:rsidRPr="00A2688A">
        <w:rPr>
          <w:sz w:val="28"/>
          <w:szCs w:val="28"/>
        </w:rPr>
        <w:t xml:space="preserve"> года</w:t>
      </w:r>
      <w:r w:rsidR="00171B1D">
        <w:rPr>
          <w:sz w:val="28"/>
          <w:szCs w:val="28"/>
        </w:rPr>
        <w:t xml:space="preserve"> и сейчас активно набирает обороты</w:t>
      </w:r>
      <w:r w:rsidR="00A2688A" w:rsidRPr="00A2688A">
        <w:rPr>
          <w:sz w:val="28"/>
          <w:szCs w:val="28"/>
        </w:rPr>
        <w:t>.</w:t>
      </w:r>
      <w:r w:rsidR="00290147">
        <w:rPr>
          <w:sz w:val="28"/>
          <w:szCs w:val="28"/>
        </w:rPr>
        <w:t xml:space="preserve"> Преимущества госрегистрации прав по заявлениям застройщиков уже успели оценить дольщики СК «Никс», они отмечают современный подход к клиенту и </w:t>
      </w:r>
      <w:r w:rsidR="00171B1D">
        <w:rPr>
          <w:sz w:val="28"/>
          <w:szCs w:val="28"/>
        </w:rPr>
        <w:t xml:space="preserve">неоспоримое </w:t>
      </w:r>
      <w:r w:rsidR="00290147">
        <w:rPr>
          <w:sz w:val="28"/>
          <w:szCs w:val="28"/>
        </w:rPr>
        <w:t xml:space="preserve">удобство. </w:t>
      </w:r>
    </w:p>
    <w:p w:rsidR="00F11E42" w:rsidRPr="00A2688A" w:rsidRDefault="003A607C" w:rsidP="003A60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Планируется, что в дальнейшем</w:t>
      </w:r>
      <w:r w:rsidR="00A2688A" w:rsidRPr="00A2688A">
        <w:rPr>
          <w:sz w:val="28"/>
          <w:szCs w:val="28"/>
        </w:rPr>
        <w:t xml:space="preserve"> число </w:t>
      </w:r>
      <w:r>
        <w:rPr>
          <w:sz w:val="28"/>
          <w:szCs w:val="28"/>
        </w:rPr>
        <w:t xml:space="preserve">строительных </w:t>
      </w:r>
      <w:r w:rsidR="00A2688A" w:rsidRPr="00A2688A">
        <w:rPr>
          <w:sz w:val="28"/>
          <w:szCs w:val="28"/>
        </w:rPr>
        <w:t>компаний</w:t>
      </w:r>
      <w:r w:rsidR="00290147">
        <w:rPr>
          <w:sz w:val="28"/>
          <w:szCs w:val="28"/>
        </w:rPr>
        <w:t xml:space="preserve"> региона</w:t>
      </w:r>
      <w:r w:rsidR="00A2688A" w:rsidRPr="00A2688A">
        <w:rPr>
          <w:sz w:val="28"/>
          <w:szCs w:val="28"/>
        </w:rPr>
        <w:t xml:space="preserve">, предоставляющих своим клиентам такую услугу, </w:t>
      </w:r>
      <w:r>
        <w:rPr>
          <w:sz w:val="28"/>
          <w:szCs w:val="28"/>
        </w:rPr>
        <w:t xml:space="preserve">и количество прав, зарегистрированных по заявлениям застройщиков, </w:t>
      </w:r>
      <w:r w:rsidR="00A2688A" w:rsidRPr="00A2688A">
        <w:rPr>
          <w:sz w:val="28"/>
          <w:szCs w:val="28"/>
        </w:rPr>
        <w:t xml:space="preserve">будет </w:t>
      </w:r>
      <w:r>
        <w:rPr>
          <w:sz w:val="28"/>
          <w:szCs w:val="28"/>
        </w:rPr>
        <w:t>расти</w:t>
      </w:r>
      <w:r w:rsidR="00290147">
        <w:rPr>
          <w:sz w:val="28"/>
          <w:szCs w:val="28"/>
        </w:rPr>
        <w:t>.</w:t>
      </w:r>
    </w:p>
    <w:p w:rsidR="00F11E42" w:rsidRDefault="00F11E42" w:rsidP="00F11E42">
      <w:pPr>
        <w:ind w:left="4253" w:firstLine="708"/>
        <w:jc w:val="right"/>
        <w:rPr>
          <w:i/>
          <w:sz w:val="28"/>
          <w:szCs w:val="28"/>
        </w:rPr>
      </w:pPr>
    </w:p>
    <w:p w:rsidR="00F11E42" w:rsidRPr="00F11E42" w:rsidRDefault="00F11E42" w:rsidP="00F11E42">
      <w:pPr>
        <w:ind w:left="4253" w:firstLine="708"/>
        <w:jc w:val="right"/>
        <w:rPr>
          <w:i/>
          <w:sz w:val="28"/>
          <w:szCs w:val="28"/>
        </w:rPr>
      </w:pPr>
      <w:r w:rsidRPr="00F11E42">
        <w:rPr>
          <w:i/>
          <w:sz w:val="28"/>
          <w:szCs w:val="28"/>
        </w:rPr>
        <w:t>Пресс-служба Управления Росреестра</w:t>
      </w:r>
    </w:p>
    <w:p w:rsidR="00F11E42" w:rsidRPr="00F11E42" w:rsidRDefault="00F11E42" w:rsidP="00F11E42">
      <w:pPr>
        <w:ind w:left="4253" w:firstLine="708"/>
        <w:jc w:val="right"/>
        <w:rPr>
          <w:i/>
          <w:sz w:val="28"/>
          <w:szCs w:val="28"/>
        </w:rPr>
      </w:pPr>
      <w:r w:rsidRPr="00F11E42">
        <w:rPr>
          <w:i/>
          <w:sz w:val="28"/>
          <w:szCs w:val="28"/>
        </w:rPr>
        <w:t>по Челябинской области</w:t>
      </w:r>
    </w:p>
    <w:p w:rsidR="00F11E42" w:rsidRPr="00A442EC" w:rsidRDefault="00F11E42" w:rsidP="00F11E42">
      <w:pPr>
        <w:ind w:left="4253" w:firstLine="708"/>
        <w:jc w:val="right"/>
        <w:rPr>
          <w:sz w:val="28"/>
          <w:szCs w:val="28"/>
        </w:rPr>
      </w:pPr>
    </w:p>
    <w:p w:rsidR="002655A7" w:rsidRDefault="002655A7"/>
    <w:sectPr w:rsidR="002655A7" w:rsidSect="003F1C0B">
      <w:pgSz w:w="12240" w:h="15840"/>
      <w:pgMar w:top="426" w:right="758" w:bottom="568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3A0"/>
    <w:rsid w:val="000F5CC9"/>
    <w:rsid w:val="00171B1D"/>
    <w:rsid w:val="002655A7"/>
    <w:rsid w:val="00290147"/>
    <w:rsid w:val="003A607C"/>
    <w:rsid w:val="00467E32"/>
    <w:rsid w:val="00573D79"/>
    <w:rsid w:val="00685387"/>
    <w:rsid w:val="00886523"/>
    <w:rsid w:val="00A2688A"/>
    <w:rsid w:val="00C94A27"/>
    <w:rsid w:val="00DA13A0"/>
    <w:rsid w:val="00E83521"/>
    <w:rsid w:val="00F11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1E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7E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E3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3850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7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04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463514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2021-10-05T07:43:00Z</dcterms:created>
  <dcterms:modified xsi:type="dcterms:W3CDTF">2021-10-05T07:43:00Z</dcterms:modified>
</cp:coreProperties>
</file>